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4"/>
          <w:szCs w:val="24"/>
          <w:u w:val="single"/>
        </w:rPr>
      </w:pPr>
      <w:r w:rsidDel="00000000" w:rsidR="00000000" w:rsidRPr="00000000">
        <w:rPr>
          <w:rtl w:val="0"/>
        </w:rPr>
      </w:r>
    </w:p>
    <w:p w:rsidR="00000000" w:rsidDel="00000000" w:rsidP="00000000" w:rsidRDefault="00000000" w:rsidRPr="00000000" w14:paraId="00000002">
      <w:pPr>
        <w:rPr>
          <w:b w:val="1"/>
          <w:color w:val="ed7d31"/>
          <w:sz w:val="24"/>
          <w:szCs w:val="24"/>
          <w:u w:val="single"/>
        </w:rPr>
      </w:pPr>
      <w:r w:rsidDel="00000000" w:rsidR="00000000" w:rsidRPr="00000000">
        <w:rPr>
          <w:b w:val="1"/>
          <w:color w:val="ed7d31"/>
          <w:sz w:val="24"/>
          <w:szCs w:val="24"/>
          <w:u w:val="single"/>
          <w:rtl w:val="0"/>
        </w:rPr>
        <w:t xml:space="preserve">Basın Bülteni</w:t>
      </w:r>
    </w:p>
    <w:p w:rsidR="00000000" w:rsidDel="00000000" w:rsidP="00000000" w:rsidRDefault="00000000" w:rsidRPr="00000000" w14:paraId="00000003">
      <w:pPr>
        <w:spacing w:line="240" w:lineRule="auto"/>
        <w:ind w:right="-397"/>
        <w:jc w:val="center"/>
        <w:rPr>
          <w:rFonts w:ascii="Calibri" w:cs="Calibri" w:eastAsia="Calibri" w:hAnsi="Calibri"/>
          <w:b w:val="1"/>
          <w:sz w:val="36"/>
          <w:szCs w:val="36"/>
        </w:rPr>
      </w:pPr>
      <w:bookmarkStart w:colFirst="0" w:colLast="0" w:name="_gjdgxs" w:id="0"/>
      <w:bookmarkEnd w:id="0"/>
      <w:r w:rsidDel="00000000" w:rsidR="00000000" w:rsidRPr="00000000">
        <w:rPr>
          <w:rFonts w:ascii="Calibri" w:cs="Calibri" w:eastAsia="Calibri" w:hAnsi="Calibri"/>
          <w:b w:val="1"/>
          <w:sz w:val="36"/>
          <w:szCs w:val="36"/>
          <w:rtl w:val="0"/>
        </w:rPr>
        <w:t xml:space="preserve">Teknopark İstanbul’dan 100 Milyon TL’lik Uluslararası Girişimcilik Merkezi Yatırımı </w:t>
      </w:r>
    </w:p>
    <w:p w:rsidR="00000000" w:rsidDel="00000000" w:rsidP="00000000" w:rsidRDefault="00000000" w:rsidRPr="00000000" w14:paraId="00000004">
      <w:pPr>
        <w:spacing w:line="240" w:lineRule="auto"/>
        <w:ind w:right="-39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Türkiye’nin yüksek teknoloji ve Ar-Ge merkezi Teknopark İstanbul, kuluçka merkezi Cube Incubation için inşa ettiği ve Türk girişim ekosisteminin uluslararası arenada gücüne güç katacak 10 bin m</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rtl w:val="0"/>
        </w:rPr>
        <w:t xml:space="preserve">lik dev girişim merkezinin açılışını yaptı. 100 milyon TL’yi aşkın yatırım yapılan merkezin açılışına T.C. Cumhurbaşkanlığı Savunma Sanayii Başkanı Prof. Dr. İsmail Demir, T.C. Sanayi ve Teknoloji Bakan Yardımcısı Mehmet Fatih Kacır, İTO Başkanı ve Teknopark İstanbul Yönetim Kurulu Başkan Vekili Şekib Avdagiç, Teknopark İstanbul Yönetim Kurulu Başkanı Prof. Dr. Metin Yerebakan, Teknopark İstanbul Genel Müdürü Bilal Topçu ve girişim ekosistemin önemli oyuncuları katıldı.</w:t>
      </w:r>
    </w:p>
    <w:p w:rsidR="00000000" w:rsidDel="00000000" w:rsidP="00000000" w:rsidRDefault="00000000" w:rsidRPr="00000000" w14:paraId="00000005">
      <w:pPr>
        <w:spacing w:line="240" w:lineRule="auto"/>
        <w:ind w:right="-39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105 milyon liralık “Derin Teknoloji Girişim Sermayesi Yatırım Fonu”</w:t>
      </w:r>
    </w:p>
    <w:p w:rsidR="00000000" w:rsidDel="00000000" w:rsidP="00000000" w:rsidRDefault="00000000" w:rsidRPr="00000000" w14:paraId="00000006">
      <w:pPr>
        <w:spacing w:line="240" w:lineRule="auto"/>
        <w:ind w:right="-39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Açılış etkinliğinde ayrıca 105 milyon liralık “Derin Teknoloji Girişim Sermayesi Yatırım Fonu” kuruluş çalışmalarını başlattıklarının müjdesini de veren </w:t>
      </w:r>
      <w:r w:rsidDel="00000000" w:rsidR="00000000" w:rsidRPr="00000000">
        <w:rPr>
          <w:rFonts w:ascii="Calibri" w:cs="Calibri" w:eastAsia="Calibri" w:hAnsi="Calibri"/>
          <w:b w:val="1"/>
          <w:sz w:val="24"/>
          <w:szCs w:val="24"/>
          <w:rtl w:val="0"/>
        </w:rPr>
        <w:t xml:space="preserve">Teknopark İstanbul Genel Müdürü Bilal Topçu</w:t>
      </w:r>
      <w:r w:rsidDel="00000000" w:rsidR="00000000" w:rsidRPr="00000000">
        <w:rPr>
          <w:rFonts w:ascii="Calibri" w:cs="Calibri" w:eastAsia="Calibri" w:hAnsi="Calibri"/>
          <w:sz w:val="24"/>
          <w:szCs w:val="24"/>
          <w:rtl w:val="0"/>
        </w:rPr>
        <w:t xml:space="preserve">: “Yeni merkezimizde katma değeri yüksek, ülke ekonomisine katkı sunacak ve İstanbul’dan dünyaya açılmaya odaklanan 250’den fazla girişimci grubunu ağırlamaya hazırlanıyoruz. Özellikle; derin teknoloji, siber güvenlik ve sağlık alanındaki girişimcilerimizi odağımıza aldık. Türkiye’de eşi benzeri olmayan, sağlık alanında yeni geliştirmeleri kolaylaştıran temiz odalarımız, ıslak ve kuru laboratuvarlarımız ve sanayiye iş yapan girişimciler için kritik olan montaj atölyemizle ve siber güvenlik laboratuvarımızla Türkiye girişim ekosisteminin ihtiyaç duyduğu altyapıyı ve destekleri sunmaya hazırız. Hedefimiz; girişimcilik ekosisteminde sinerjiyi artırmak, girişimcilere uluslararası düzeyde altyapı imkanını sunmak ve Türkiye’de derin teknoloji girişimciliğinin gelişmesine katkı sunmak. Girişimcilerimizi destekleyerek onların Türkiye ekonomisini güçlendirmeleri için var gücümüzle çalışmaya devam edeceğiz.” diyor.</w:t>
      </w:r>
    </w:p>
    <w:p w:rsidR="00000000" w:rsidDel="00000000" w:rsidP="00000000" w:rsidRDefault="00000000" w:rsidRPr="00000000" w14:paraId="00000007">
      <w:pPr>
        <w:spacing w:line="240" w:lineRule="auto"/>
        <w:ind w:right="-39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 merkezde yeni programlar yolda…</w:t>
      </w:r>
    </w:p>
    <w:p w:rsidR="00000000" w:rsidDel="00000000" w:rsidP="00000000" w:rsidRDefault="00000000" w:rsidRPr="00000000" w14:paraId="00000008">
      <w:pPr>
        <w:spacing w:line="240" w:lineRule="auto"/>
        <w:ind w:right="-39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Deeptech.ist projesine yönelik çalışmaları yeni merkezinde de sürdürecek olan Cube Incubation; Boostcube ofislerini de yeni merkeze taşıyarak girişimcilerin iş süreçlerini hızlandırmaya odaklanıyor.  Türkiye’de ve globalde pazar payı edinebilecek girişimciler için fikir aşamasından globalleşme seviyesine kadar özel programlar hazırlayan Cube Incubation; 2021 yılının başında duyurduğu Ideacube, Campcube, Runcube ve BİGGcube programlarına ek olarak yeni merkezinde girişimcileri dünyaya açılmaya hazır hale getirecek Racecube programını da uygulama almaya hazırlanıyor. Deeptech.ist programında ise girişimci seviyesine göre programa alacağı Deep Grow, Deep Bloom, Deep Expand programları üzerinde çalışan Cube Incubation ekibi dikey alanlarda girişimcilere hizmet vermek için Cybercube ve Biocube programlarını ilerleyen dönemde hizmete almaya hazırlanıyor.</w:t>
      </w:r>
    </w:p>
    <w:p w:rsidR="00000000" w:rsidDel="00000000" w:rsidP="00000000" w:rsidRDefault="00000000" w:rsidRPr="00000000" w14:paraId="00000009">
      <w:pPr>
        <w:spacing w:line="240" w:lineRule="auto"/>
        <w:ind w:right="-39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Eşsiz laboratuvarlar, ücretsiz destekler</w:t>
      </w:r>
    </w:p>
    <w:p w:rsidR="00000000" w:rsidDel="00000000" w:rsidP="00000000" w:rsidRDefault="00000000" w:rsidRPr="00000000" w14:paraId="0000000A">
      <w:pPr>
        <w:spacing w:line="240" w:lineRule="auto"/>
        <w:ind w:right="-39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Teknopark İstanbul’un girişimcilerin hizmetine sunduğu yeni kuluçka merkezi binası 5 kattan oluşuyor. Türkiye’nin ilk siber güvenlik kuluçka merkezinin de yer aldığı binada yer alan siber güvenlik </w:t>
      </w:r>
    </w:p>
    <w:p w:rsidR="00000000" w:rsidDel="00000000" w:rsidP="00000000" w:rsidRDefault="00000000" w:rsidRPr="00000000" w14:paraId="0000000B">
      <w:pPr>
        <w:spacing w:line="240" w:lineRule="auto"/>
        <w:ind w:right="-39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ind w:right="-39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Laboratuvarı siber güvenlik girişimleri için önemli bir noktada konumlanacak. Sanayiyle iç içe geliştirmeler yapan girişimciler için montaj atölyesinin de yer aldığı binanın çok yakında Lead Gold sertifikası alması bekleniyor. İçinde Biyoteknoloji gibi tematik kuluçka alanlarının yer aldığı merkezde yakın zamanda 12 ıslak ve kuru laboratuvar ve 8 temiz odanın da faaliyete geçmesi hedefleniyor. 25 milyon TL’den fazla yatırım yapılan biyoteknoloji katının Türkiye’nin sağlık alanında öncü rol oynamasında kritik bir yere sahip olması bekleniyor.</w:t>
      </w:r>
    </w:p>
    <w:p w:rsidR="00000000" w:rsidDel="00000000" w:rsidP="00000000" w:rsidRDefault="00000000" w:rsidRPr="00000000" w14:paraId="0000000D">
      <w:pPr>
        <w:spacing w:line="240" w:lineRule="auto"/>
        <w:ind w:right="-39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İki bin m</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rtl w:val="0"/>
        </w:rPr>
        <w:t xml:space="preserve">si ortak alana ayrılan binada girişimciler için seminer ve toplantı odalarından ücretsiz olarak yararlanabiliyor. Bunun yanı sıra kablosuz internet,</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yazıcı, sunucu odası,</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AWS Activate, bulut hizmeti gibi destekler de ücretsiz olarak sunuluyor. Cube Incubation’ın deneyimli ekibi girişimcilere yatırımcı, müşteri buluşmaları</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mentorluk, danışmanlık çalışmaları,</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notion ve iş süreçlerinin yapılandırılması gibi pek çok konuda tüm deneyimiyle destek sunuyor.</w:t>
      </w:r>
    </w:p>
    <w:p w:rsidR="00000000" w:rsidDel="00000000" w:rsidP="00000000" w:rsidRDefault="00000000" w:rsidRPr="00000000" w14:paraId="0000000E">
      <w:pPr>
        <w:spacing w:line="240" w:lineRule="auto"/>
        <w:ind w:right="-39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45 siber güvenlik girişimcisi ağırlamaya hazırlanıyor</w:t>
      </w:r>
    </w:p>
    <w:p w:rsidR="00000000" w:rsidDel="00000000" w:rsidP="00000000" w:rsidRDefault="00000000" w:rsidRPr="00000000" w14:paraId="0000000F">
      <w:pPr>
        <w:spacing w:line="240" w:lineRule="auto"/>
        <w:ind w:right="-39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Türk savunma sanayiinin Ar-Ge üssü olarak her zaman siber güvenliği kritik bir şekilde ele alan ve Türkiye’nin siber güvenlik teknolojileri noktasında yerli ve milli ürünleriyle sahada güçlü şekilde yer almasını hedefleyen Teknopark İstanbul yeni kuluçka binasında Türkiye’nin ilk siber güvenlik kuluçka merkezini de girişimcilerin hizmetine sunuyor.  45’i aşkın siber güvenlik grubunu bu merkezde ağırlamaya hazırlanan Teknopark İstanbul siber güvenlik test merkeziyle de girişimcilere kritik altayapı ve destekler, sunuyor. Türkiye’nin ilk siber güvenlik meslek lisesine ve siber güvenlik kümelenmesine de ev sahipliği yapan merkez ülkemizin siber güvenlik alanında gücüne güç katan adımlarıyla dikkat çekiyor.</w:t>
      </w:r>
    </w:p>
    <w:p w:rsidR="00000000" w:rsidDel="00000000" w:rsidP="00000000" w:rsidRDefault="00000000" w:rsidRPr="00000000" w14:paraId="00000010">
      <w:pPr>
        <w:spacing w:line="240" w:lineRule="auto"/>
        <w:ind w:right="-39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Derin Teknoloji girişimleri daha fazla desteklenecek </w:t>
      </w:r>
    </w:p>
    <w:p w:rsidR="00000000" w:rsidDel="00000000" w:rsidP="00000000" w:rsidRDefault="00000000" w:rsidRPr="00000000" w14:paraId="00000011">
      <w:pPr>
        <w:spacing w:line="240" w:lineRule="auto"/>
        <w:ind w:right="-39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Derin teknoloji girişimcileri için kuluçka merkezi mottosuyla yol çıkan Cube Incubation Türkiye’de derin teknoloji girişimcilerinin yer aldığı tek merkez olma özelliğini taşıyor. 2021 yılında Türkiye’de ilk kez derin teknoloji alanında kapsamlı bir rapor ortaya koyan merkez derin teknoloji girişimcilerinin ihtiyaç haritasını ortaya koymuştu.  Bu kapsamda 105 milyon TL’lik “Derin Teknoloji Girişim Sermayesi Yatırım Fonu’nu da kuruluşunu başlatan Teknopark İstanbul bu fon ile prototip, satış ve büyüme aşamasında olan girişimlere yatırım yapmaya hazırlanıyor. Girişimcilik ekosistemi içerisinde derin teknoloji girişimlerinin yatırıma ulaşması zor olduğu gerçeğinden yola çıkan merkez yeni yatırım fonuyla derin teknoloji girişimcilerini destekleyerek onların ülke ekonomisine sunacakları katkıyı tüm ekosisteme gösterme hedefinde. </w:t>
      </w:r>
    </w:p>
    <w:p w:rsidR="00000000" w:rsidDel="00000000" w:rsidP="00000000" w:rsidRDefault="00000000" w:rsidRPr="00000000" w14:paraId="00000012">
      <w:pPr>
        <w:spacing w:line="240" w:lineRule="auto"/>
        <w:ind w:right="-39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sz w:val="24"/>
          <w:szCs w:val="24"/>
        </w:rPr>
      </w:pPr>
      <w:r w:rsidDel="00000000" w:rsidR="00000000" w:rsidRPr="00000000">
        <w:rPr>
          <w:b w:val="1"/>
          <w:sz w:val="24"/>
          <w:szCs w:val="24"/>
          <w:rtl w:val="0"/>
        </w:rPr>
        <w:t xml:space="preserve">Bilgi için: </w:t>
      </w:r>
      <w:r w:rsidDel="00000000" w:rsidR="00000000" w:rsidRPr="00000000">
        <w:rPr>
          <w:b w:val="1"/>
          <w:color w:val="ff6600"/>
          <w:sz w:val="24"/>
          <w:szCs w:val="24"/>
          <w:rtl w:val="0"/>
        </w:rPr>
        <w:t xml:space="preserve">F5 İletişim Yönetimi / LEWIS+ Partner – 0216 349 40 43</w:t>
      </w:r>
      <w:r w:rsidDel="00000000" w:rsidR="00000000" w:rsidRPr="00000000">
        <w:rPr>
          <w:rtl w:val="0"/>
        </w:rPr>
      </w:r>
    </w:p>
    <w:p w:rsidR="00000000" w:rsidDel="00000000" w:rsidP="00000000" w:rsidRDefault="00000000" w:rsidRPr="00000000" w14:paraId="00000014">
      <w:pPr>
        <w:spacing w:after="0" w:line="240" w:lineRule="auto"/>
        <w:ind w:left="360" w:firstLine="0"/>
        <w:jc w:val="center"/>
        <w:rPr>
          <w:color w:val="000000"/>
          <w:sz w:val="24"/>
          <w:szCs w:val="24"/>
        </w:rPr>
      </w:pPr>
      <w:r w:rsidDel="00000000" w:rsidR="00000000" w:rsidRPr="00000000">
        <w:rPr>
          <w:color w:val="000000"/>
          <w:sz w:val="24"/>
          <w:szCs w:val="24"/>
          <w:rtl w:val="0"/>
        </w:rPr>
        <w:t xml:space="preserve">Murat Demirok – muratdemirok@f5-pr.com – 0533 730 58 53</w:t>
      </w:r>
    </w:p>
    <w:p w:rsidR="00000000" w:rsidDel="00000000" w:rsidP="00000000" w:rsidRDefault="00000000" w:rsidRPr="00000000" w14:paraId="00000015">
      <w:pPr>
        <w:spacing w:after="0" w:line="240" w:lineRule="auto"/>
        <w:ind w:left="360" w:firstLine="0"/>
        <w:jc w:val="center"/>
        <w:rPr>
          <w:color w:val="000000"/>
          <w:sz w:val="24"/>
          <w:szCs w:val="24"/>
        </w:rPr>
      </w:pPr>
      <w:r w:rsidDel="00000000" w:rsidR="00000000" w:rsidRPr="00000000">
        <w:rPr>
          <w:color w:val="000000"/>
          <w:sz w:val="24"/>
          <w:szCs w:val="24"/>
          <w:rtl w:val="0"/>
        </w:rPr>
        <w:t xml:space="preserve">Sevgi Alkan – sevgialkan@f5-pr.com – 0545 411 46 28</w:t>
      </w:r>
    </w:p>
    <w:p w:rsidR="00000000" w:rsidDel="00000000" w:rsidP="00000000" w:rsidRDefault="00000000" w:rsidRPr="00000000" w14:paraId="00000016">
      <w:pPr>
        <w:rPr>
          <w:color w:val="000000"/>
          <w:sz w:val="24"/>
          <w:szCs w:val="24"/>
        </w:rPr>
      </w:pPr>
      <w:r w:rsidDel="00000000" w:rsidR="00000000" w:rsidRPr="00000000">
        <w:rPr>
          <w:rtl w:val="0"/>
        </w:rPr>
      </w:r>
    </w:p>
    <w:sectPr>
      <w:head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5144135</wp:posOffset>
          </wp:positionH>
          <wp:positionV relativeFrom="paragraph">
            <wp:posOffset>-409574</wp:posOffset>
          </wp:positionV>
          <wp:extent cx="1523365" cy="107759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3365" cy="10775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